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7E" w:rsidRPr="00482AF0" w:rsidRDefault="00482AF0" w:rsidP="00482AF0">
      <w:pPr>
        <w:jc w:val="center"/>
        <w:rPr>
          <w:sz w:val="32"/>
          <w:szCs w:val="32"/>
        </w:rPr>
      </w:pPr>
      <w:r w:rsidRPr="00482AF0">
        <w:rPr>
          <w:sz w:val="32"/>
          <w:szCs w:val="32"/>
        </w:rPr>
        <w:t>Bausti ar leisti rinktis:</w:t>
      </w:r>
    </w:p>
    <w:p w:rsidR="00482AF0" w:rsidRDefault="00644530" w:rsidP="00482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Kaip mokyti vaiką susidurti su </w:t>
      </w:r>
      <w:r w:rsidR="00482AF0" w:rsidRPr="00482AF0">
        <w:rPr>
          <w:b/>
          <w:sz w:val="32"/>
          <w:szCs w:val="32"/>
        </w:rPr>
        <w:t>pasekmėmis?</w:t>
      </w:r>
    </w:p>
    <w:p w:rsidR="00482AF0" w:rsidRDefault="00482AF0" w:rsidP="00482AF0">
      <w:pPr>
        <w:jc w:val="center"/>
        <w:rPr>
          <w:b/>
          <w:sz w:val="32"/>
          <w:szCs w:val="32"/>
        </w:rPr>
      </w:pPr>
    </w:p>
    <w:p w:rsidR="00482AF0" w:rsidRDefault="00482AF0">
      <w:pPr>
        <w:rPr>
          <w:szCs w:val="32"/>
        </w:rPr>
      </w:pPr>
      <w:r w:rsidRPr="00482AF0">
        <w:rPr>
          <w:szCs w:val="32"/>
        </w:rPr>
        <w:t xml:space="preserve">Siūlome susipažinti su vienu iš </w:t>
      </w:r>
      <w:r>
        <w:rPr>
          <w:szCs w:val="32"/>
        </w:rPr>
        <w:t xml:space="preserve">auklėjimo </w:t>
      </w:r>
      <w:r w:rsidRPr="00482AF0">
        <w:rPr>
          <w:szCs w:val="32"/>
        </w:rPr>
        <w:t>meto</w:t>
      </w:r>
      <w:r>
        <w:rPr>
          <w:szCs w:val="32"/>
        </w:rPr>
        <w:t>dų, ugdant paties vaiko atsakomybė</w:t>
      </w:r>
      <w:r w:rsidRPr="00482AF0">
        <w:rPr>
          <w:szCs w:val="32"/>
        </w:rPr>
        <w:t xml:space="preserve">s jausmą. </w:t>
      </w:r>
      <w:r>
        <w:rPr>
          <w:szCs w:val="32"/>
        </w:rPr>
        <w:t xml:space="preserve">Šis metodas vadinamas natūralios (arba loginės) elgesio pasekmės panaudojimas. </w:t>
      </w:r>
    </w:p>
    <w:p w:rsidR="00482AF0" w:rsidRDefault="00482AF0">
      <w:r w:rsidRPr="00482AF0">
        <w:t>Kas atsitinka šeimininkei, jeigu ji pam</w:t>
      </w:r>
      <w:r>
        <w:t xml:space="preserve">iršta </w:t>
      </w:r>
      <w:r w:rsidR="008B3454">
        <w:t xml:space="preserve">orkaitėje </w:t>
      </w:r>
      <w:r>
        <w:t>kepantį pyragą</w:t>
      </w:r>
      <w:r w:rsidRPr="00482AF0">
        <w:t>? Pyragas</w:t>
      </w:r>
      <w:r>
        <w:t xml:space="preserve"> sudega. Tai</w:t>
      </w:r>
      <w:r w:rsidRPr="00482AF0">
        <w:t xml:space="preserve"> yr</w:t>
      </w:r>
      <w:r>
        <w:t>a natūrali jos užmaršumo pasekmė. S</w:t>
      </w:r>
      <w:r w:rsidRPr="00482AF0">
        <w:t>udegusių pyragų tiek</w:t>
      </w:r>
      <w:r>
        <w:t xml:space="preserve"> </w:t>
      </w:r>
      <w:r w:rsidRPr="00482AF0">
        <w:t>suaugusiojo, tiek vaiko gyvenime p</w:t>
      </w:r>
      <w:r>
        <w:t>asitaiko kiekvieną dieną. Tačiau</w:t>
      </w:r>
      <w:r w:rsidRPr="00482AF0">
        <w:t xml:space="preserve"> suaugusieji kantriai</w:t>
      </w:r>
      <w:r>
        <w:t xml:space="preserve"> </w:t>
      </w:r>
      <w:r w:rsidRPr="00482AF0">
        <w:t>taiso ir savo, ir vaiko klaidas. Vaiką dažnai nubaudžia, bet vaiko elgesio rezultatus ištaiso</w:t>
      </w:r>
      <w:r>
        <w:t xml:space="preserve"> patys. Norėdami užbė</w:t>
      </w:r>
      <w:r w:rsidRPr="00482AF0">
        <w:t>gti galimiems nemalonumams už akių, suaugusieji be perstojo</w:t>
      </w:r>
      <w:r>
        <w:t xml:space="preserve"> </w:t>
      </w:r>
      <w:r w:rsidRPr="00482AF0">
        <w:t>kartoja: „Nedaryk to</w:t>
      </w:r>
      <w:r w:rsidR="00C77EB2">
        <w:t xml:space="preserve"> ar šito“, o v</w:t>
      </w:r>
      <w:r w:rsidRPr="00482AF0">
        <w:t>aikas,</w:t>
      </w:r>
      <w:r w:rsidR="00C77EB2">
        <w:t xml:space="preserve"> </w:t>
      </w:r>
      <w:r>
        <w:t>girdė</w:t>
      </w:r>
      <w:r w:rsidRPr="00482AF0">
        <w:t>damas „da</w:t>
      </w:r>
      <w:r w:rsidR="00C77EB2">
        <w:t xml:space="preserve">ryk“ ar „nedaryk“, gali suvokti </w:t>
      </w:r>
      <w:r w:rsidRPr="00482AF0">
        <w:t>tai kaip įsakymą ir tam priešintis. Įžvalgūs</w:t>
      </w:r>
      <w:r w:rsidR="00C77EB2">
        <w:t xml:space="preserve"> </w:t>
      </w:r>
      <w:r w:rsidRPr="00482AF0">
        <w:t xml:space="preserve">pedagogai siūlo pasinaudoti </w:t>
      </w:r>
      <w:r w:rsidR="00C77EB2">
        <w:t xml:space="preserve">tuo, ką negero vaikas jau </w:t>
      </w:r>
      <w:r>
        <w:t>nuveikė</w:t>
      </w:r>
      <w:r w:rsidRPr="00482AF0">
        <w:t xml:space="preserve"> ir leisti jam pačiam susidurti</w:t>
      </w:r>
      <w:r w:rsidR="00C77EB2">
        <w:t xml:space="preserve"> </w:t>
      </w:r>
      <w:r w:rsidRPr="00482AF0">
        <w:t>su savo elge</w:t>
      </w:r>
      <w:r w:rsidR="00C77EB2">
        <w:t>sio pasekme (kaip šeimininkė su sudegusiu pyragu).</w:t>
      </w:r>
      <w:r>
        <w:t xml:space="preserve"> Tada, patyręs šios pasekmė</w:t>
      </w:r>
      <w:r w:rsidR="00C77EB2">
        <w:t>s išgyvenimą vaikas pats galė</w:t>
      </w:r>
      <w:r w:rsidRPr="00482AF0">
        <w:t>s</w:t>
      </w:r>
      <w:r w:rsidR="00C77EB2">
        <w:t xml:space="preserve"> </w:t>
      </w:r>
      <w:r w:rsidRPr="00482AF0">
        <w:t>spręsti, kaip jam elgtis ateityje</w:t>
      </w:r>
      <w:r w:rsidR="00C77EB2">
        <w:t xml:space="preserve">. </w:t>
      </w:r>
    </w:p>
    <w:p w:rsidR="00482AF0" w:rsidRPr="008B3454" w:rsidRDefault="00C77EB2">
      <w:pPr>
        <w:rPr>
          <w:lang w:val="en-US"/>
        </w:rPr>
      </w:pPr>
      <w:r>
        <w:t xml:space="preserve">Pavyzdys Nr. </w:t>
      </w:r>
      <w:r>
        <w:rPr>
          <w:lang w:val="en-US"/>
        </w:rPr>
        <w:t>1</w:t>
      </w:r>
    </w:p>
    <w:p w:rsidR="00A60A06" w:rsidRDefault="000955B2" w:rsidP="00A60A06">
      <w:pPr>
        <w:rPr>
          <w:rFonts w:cs="Times New Roman"/>
          <w:color w:val="000000"/>
        </w:rPr>
      </w:pPr>
      <w:r w:rsidRPr="000955B2">
        <w:rPr>
          <w:rFonts w:cs="Times New Roman"/>
          <w:iCs/>
          <w:color w:val="000000"/>
        </w:rPr>
        <w:t>Deši</w:t>
      </w:r>
      <w:r>
        <w:rPr>
          <w:rFonts w:cs="Times New Roman"/>
          <w:iCs/>
          <w:color w:val="000000"/>
        </w:rPr>
        <w:t>mties metų Alfredas dažnai pamiršta pasii</w:t>
      </w:r>
      <w:r w:rsidR="008B3454">
        <w:rPr>
          <w:rFonts w:cs="Times New Roman"/>
          <w:iCs/>
          <w:color w:val="000000"/>
        </w:rPr>
        <w:t>mti mamos paruoštus pietus</w:t>
      </w:r>
      <w:r w:rsidRPr="000955B2">
        <w:rPr>
          <w:rFonts w:cs="Times New Roman"/>
          <w:iCs/>
          <w:color w:val="000000"/>
        </w:rPr>
        <w:t>.</w:t>
      </w:r>
      <w:r>
        <w:rPr>
          <w:rFonts w:cs="Times New Roman"/>
          <w:iCs/>
          <w:color w:val="000000"/>
        </w:rPr>
        <w:t xml:space="preserve"> Mama, tai pastebėjusi, pati nuneša maistą</w:t>
      </w:r>
      <w:r w:rsidRPr="000955B2">
        <w:rPr>
          <w:rFonts w:cs="Times New Roman"/>
          <w:iCs/>
          <w:color w:val="000000"/>
        </w:rPr>
        <w:t xml:space="preserve"> į mokyklą.</w:t>
      </w:r>
      <w:r>
        <w:rPr>
          <w:rFonts w:cs="Times New Roman"/>
          <w:iCs/>
          <w:color w:val="000000"/>
        </w:rPr>
        <w:t xml:space="preserve"> Ji priekaištauja sūnui, kad jai</w:t>
      </w:r>
      <w:r w:rsidRPr="000955B2">
        <w:rPr>
          <w:rFonts w:cs="Times New Roman"/>
          <w:iCs/>
          <w:color w:val="000000"/>
        </w:rPr>
        <w:t xml:space="preserve"> sunku</w:t>
      </w:r>
      <w:r>
        <w:rPr>
          <w:rFonts w:cs="Times New Roman"/>
          <w:iCs/>
          <w:color w:val="000000"/>
        </w:rPr>
        <w:t xml:space="preserve"> </w:t>
      </w:r>
      <w:r w:rsidRPr="000955B2">
        <w:rPr>
          <w:rFonts w:cs="Times New Roman"/>
          <w:iCs/>
          <w:color w:val="000000"/>
        </w:rPr>
        <w:t>tai daryti. Alfredas nepaten</w:t>
      </w:r>
      <w:r>
        <w:rPr>
          <w:rFonts w:cs="Times New Roman"/>
          <w:iCs/>
          <w:color w:val="000000"/>
        </w:rPr>
        <w:t>kintas išklauso priekaištų ir vė</w:t>
      </w:r>
      <w:r w:rsidRPr="000955B2">
        <w:rPr>
          <w:rFonts w:cs="Times New Roman"/>
          <w:iCs/>
          <w:color w:val="000000"/>
        </w:rPr>
        <w:t>l daro tą patį.</w:t>
      </w:r>
      <w:r>
        <w:rPr>
          <w:rFonts w:cs="Times New Roman"/>
          <w:iCs/>
          <w:color w:val="000000"/>
        </w:rPr>
        <w:t xml:space="preserve"> </w:t>
      </w:r>
      <w:r w:rsidRPr="000955B2">
        <w:rPr>
          <w:rFonts w:cs="Times New Roman"/>
          <w:color w:val="000000"/>
        </w:rPr>
        <w:t xml:space="preserve">Kokia būtų </w:t>
      </w:r>
      <w:r>
        <w:rPr>
          <w:rFonts w:cs="Times New Roman"/>
          <w:color w:val="000000"/>
        </w:rPr>
        <w:t xml:space="preserve">pietų užmiršimo </w:t>
      </w:r>
      <w:r w:rsidRPr="008B3454">
        <w:rPr>
          <w:rFonts w:cs="Times New Roman"/>
          <w:b/>
          <w:color w:val="000000"/>
        </w:rPr>
        <w:t>natūrali pasekmė</w:t>
      </w:r>
      <w:r w:rsidRPr="000955B2">
        <w:rPr>
          <w:rFonts w:cs="Times New Roman"/>
          <w:color w:val="000000"/>
        </w:rPr>
        <w:t xml:space="preserve">? </w:t>
      </w:r>
      <w:r>
        <w:rPr>
          <w:rFonts w:cs="Times New Roman"/>
          <w:color w:val="000000"/>
        </w:rPr>
        <w:t>Žinoma, būti alkanam. Mama galė</w:t>
      </w:r>
      <w:r w:rsidRPr="000955B2">
        <w:rPr>
          <w:rFonts w:cs="Times New Roman"/>
          <w:color w:val="000000"/>
        </w:rPr>
        <w:t>tų</w:t>
      </w:r>
      <w:r>
        <w:rPr>
          <w:rFonts w:cs="Times New Roman"/>
          <w:color w:val="000000"/>
        </w:rPr>
        <w:t xml:space="preserve"> </w:t>
      </w:r>
      <w:r w:rsidRPr="000955B2">
        <w:rPr>
          <w:rFonts w:cs="Times New Roman"/>
          <w:color w:val="000000"/>
        </w:rPr>
        <w:t>pasakyti sūnui, kad ji neprivalo nešio</w:t>
      </w:r>
      <w:r>
        <w:rPr>
          <w:rFonts w:cs="Times New Roman"/>
          <w:color w:val="000000"/>
        </w:rPr>
        <w:t>ti jam sumuštinius, o kai jis vė</w:t>
      </w:r>
      <w:r w:rsidRPr="000955B2">
        <w:rPr>
          <w:rFonts w:cs="Times New Roman"/>
          <w:color w:val="000000"/>
        </w:rPr>
        <w:t>l juos pamirštų, ji</w:t>
      </w:r>
      <w:r>
        <w:rPr>
          <w:rFonts w:cs="Times New Roman"/>
          <w:color w:val="000000"/>
        </w:rPr>
        <w:t xml:space="preserve"> paprasčiausiai galė</w:t>
      </w:r>
      <w:r w:rsidRPr="000955B2">
        <w:rPr>
          <w:rFonts w:cs="Times New Roman"/>
          <w:color w:val="000000"/>
        </w:rPr>
        <w:t>tų ignoruoti šį faktą. Alfredas, manydamas, kad mamos pareiga</w:t>
      </w:r>
      <w:r>
        <w:rPr>
          <w:rFonts w:cs="Times New Roman"/>
          <w:color w:val="000000"/>
        </w:rPr>
        <w:t xml:space="preserve"> </w:t>
      </w:r>
      <w:r w:rsidRPr="000955B2">
        <w:rPr>
          <w:rFonts w:cs="Times New Roman"/>
          <w:color w:val="000000"/>
        </w:rPr>
        <w:t xml:space="preserve">rūpintis, ar </w:t>
      </w:r>
      <w:r>
        <w:rPr>
          <w:rFonts w:cs="Times New Roman"/>
          <w:color w:val="000000"/>
        </w:rPr>
        <w:t>jis pavalgęs, galėtų supykti.</w:t>
      </w:r>
      <w:r w:rsidR="00A60A0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Bet ji galė</w:t>
      </w:r>
      <w:r w:rsidRPr="000955B2">
        <w:rPr>
          <w:rFonts w:cs="Times New Roman"/>
          <w:color w:val="000000"/>
        </w:rPr>
        <w:t>tų ramiai atsakyti: „Man labai gaila, kad</w:t>
      </w:r>
      <w:r w:rsidR="00A60A0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tu pamiršai paketė</w:t>
      </w:r>
      <w:r w:rsidRPr="000955B2">
        <w:rPr>
          <w:rFonts w:cs="Times New Roman"/>
          <w:color w:val="000000"/>
        </w:rPr>
        <w:t>lį“. Taigi pati mintis leisti vaikui lik</w:t>
      </w:r>
      <w:r w:rsidR="008B3454">
        <w:rPr>
          <w:rFonts w:cs="Times New Roman"/>
          <w:color w:val="000000"/>
        </w:rPr>
        <w:t>ti alkanam atrodo labai žiauri, juk kaip</w:t>
      </w:r>
      <w:r w:rsidRPr="000955B2">
        <w:rPr>
          <w:rFonts w:cs="Times New Roman"/>
          <w:color w:val="000000"/>
        </w:rPr>
        <w:t xml:space="preserve"> nemalonu</w:t>
      </w:r>
      <w:r w:rsidR="008B3454">
        <w:rPr>
          <w:rFonts w:cs="Times New Roman"/>
          <w:color w:val="000000"/>
        </w:rPr>
        <w:t xml:space="preserve"> yra</w:t>
      </w:r>
      <w:r w:rsidRPr="000955B2">
        <w:rPr>
          <w:rFonts w:cs="Times New Roman"/>
          <w:color w:val="000000"/>
        </w:rPr>
        <w:t xml:space="preserve"> jausti alkį.</w:t>
      </w:r>
      <w:r>
        <w:rPr>
          <w:rFonts w:cs="Times New Roman"/>
          <w:color w:val="000000"/>
        </w:rPr>
        <w:t xml:space="preserve"> Bet šis nemalonumas geriau padė</w:t>
      </w:r>
      <w:r w:rsidRPr="000955B2">
        <w:rPr>
          <w:rFonts w:cs="Times New Roman"/>
          <w:color w:val="000000"/>
        </w:rPr>
        <w:t>tų prisiminti pietus, negu</w:t>
      </w:r>
      <w:r w:rsidR="00A60A06">
        <w:rPr>
          <w:rFonts w:cs="Times New Roman"/>
          <w:color w:val="000000"/>
        </w:rPr>
        <w:t xml:space="preserve"> </w:t>
      </w:r>
      <w:r w:rsidRPr="000955B2">
        <w:rPr>
          <w:rFonts w:cs="Times New Roman"/>
          <w:color w:val="000000"/>
        </w:rPr>
        <w:t>mamos reikalavimai. Taip būtų išvengta įtemptų</w:t>
      </w:r>
      <w:r>
        <w:rPr>
          <w:rFonts w:cs="Times New Roman"/>
          <w:color w:val="000000"/>
        </w:rPr>
        <w:t xml:space="preserve"> mamos ir sūnaus santykių, kas pakenktų labiau, nei</w:t>
      </w:r>
      <w:r w:rsidRPr="000955B2">
        <w:rPr>
          <w:rFonts w:cs="Times New Roman"/>
          <w:color w:val="000000"/>
        </w:rPr>
        <w:t xml:space="preserve"> alkio jausmas.</w:t>
      </w:r>
      <w:r>
        <w:rPr>
          <w:rFonts w:cs="Times New Roman"/>
          <w:color w:val="000000"/>
        </w:rPr>
        <w:t xml:space="preserve"> Tačiau y</w:t>
      </w:r>
      <w:r w:rsidRPr="000955B2">
        <w:rPr>
          <w:rFonts w:cs="Times New Roman"/>
          <w:color w:val="000000"/>
        </w:rPr>
        <w:t xml:space="preserve">ra vienas </w:t>
      </w:r>
      <w:r w:rsidRPr="000955B2">
        <w:rPr>
          <w:rFonts w:cs="Times New Roman"/>
          <w:b/>
          <w:color w:val="000000"/>
        </w:rPr>
        <w:t>labai svarbus momentas</w:t>
      </w:r>
      <w:r>
        <w:rPr>
          <w:rFonts w:cs="Times New Roman"/>
          <w:color w:val="000000"/>
        </w:rPr>
        <w:t>, kuris gali sugadinti natūralios pasekmė</w:t>
      </w:r>
      <w:r w:rsidRPr="000955B2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</w:t>
      </w:r>
      <w:r w:rsidRPr="000955B2">
        <w:rPr>
          <w:rFonts w:cs="Times New Roman"/>
          <w:color w:val="000000"/>
        </w:rPr>
        <w:t>poveikį. Jeigu mama parodytų savo džiaugsmą ar pykt</w:t>
      </w:r>
      <w:r w:rsidR="00A60A06">
        <w:rPr>
          <w:rFonts w:cs="Times New Roman"/>
          <w:color w:val="000000"/>
        </w:rPr>
        <w:t xml:space="preserve">į, kad sūnus </w:t>
      </w:r>
      <w:r>
        <w:rPr>
          <w:rFonts w:cs="Times New Roman"/>
          <w:color w:val="000000"/>
        </w:rPr>
        <w:t xml:space="preserve">liko alkanas </w:t>
      </w:r>
      <w:r w:rsidRPr="000955B2">
        <w:rPr>
          <w:rFonts w:cs="Times New Roman"/>
          <w:color w:val="000000"/>
        </w:rPr>
        <w:t>tokiais</w:t>
      </w:r>
      <w:r w:rsidR="00A60A06">
        <w:rPr>
          <w:rFonts w:cs="Times New Roman"/>
          <w:color w:val="000000"/>
        </w:rPr>
        <w:t xml:space="preserve"> </w:t>
      </w:r>
      <w:r w:rsidRPr="000955B2">
        <w:rPr>
          <w:rFonts w:cs="Times New Roman"/>
          <w:color w:val="000000"/>
        </w:rPr>
        <w:t>žodžiais: „Galbūt</w:t>
      </w:r>
      <w:r>
        <w:rPr>
          <w:rFonts w:cs="Times New Roman"/>
          <w:color w:val="000000"/>
        </w:rPr>
        <w:t xml:space="preserve"> tai bus tau pamoka“, ji pasekmė</w:t>
      </w:r>
      <w:r w:rsidRPr="000955B2">
        <w:rPr>
          <w:rFonts w:cs="Times New Roman"/>
          <w:color w:val="000000"/>
        </w:rPr>
        <w:t>s poveikį paverstų bausme. Kalbantis</w:t>
      </w:r>
      <w:r w:rsidR="00A60A06">
        <w:rPr>
          <w:rFonts w:cs="Times New Roman"/>
          <w:color w:val="000000"/>
        </w:rPr>
        <w:t xml:space="preserve"> </w:t>
      </w:r>
      <w:r w:rsidRPr="000955B2">
        <w:rPr>
          <w:rFonts w:cs="Times New Roman"/>
          <w:color w:val="000000"/>
        </w:rPr>
        <w:t>reikia būti labai atid</w:t>
      </w:r>
      <w:r>
        <w:rPr>
          <w:rFonts w:cs="Times New Roman"/>
          <w:color w:val="000000"/>
        </w:rPr>
        <w:t xml:space="preserve">žiam ir neįpainioti savo nuomonės, </w:t>
      </w:r>
      <w:r w:rsidRPr="000955B2">
        <w:rPr>
          <w:rFonts w:cs="Times New Roman"/>
          <w:color w:val="000000"/>
        </w:rPr>
        <w:t>emocijų, o palikti veikti tik</w:t>
      </w:r>
      <w:r w:rsidR="00A60A06">
        <w:rPr>
          <w:rFonts w:cs="Times New Roman"/>
          <w:color w:val="000000"/>
        </w:rPr>
        <w:t xml:space="preserve"> </w:t>
      </w:r>
      <w:r w:rsidRPr="000955B2">
        <w:rPr>
          <w:rFonts w:cs="Times New Roman"/>
          <w:color w:val="000000"/>
        </w:rPr>
        <w:t>pa</w:t>
      </w:r>
      <w:r>
        <w:rPr>
          <w:rFonts w:cs="Times New Roman"/>
          <w:color w:val="000000"/>
        </w:rPr>
        <w:t>čią pasekmę, šiuo atveju – alkį. S</w:t>
      </w:r>
      <w:r w:rsidR="00A60A06">
        <w:rPr>
          <w:rFonts w:cs="Times New Roman"/>
          <w:color w:val="000000"/>
        </w:rPr>
        <w:t xml:space="preserve">varbiausia ne tai, </w:t>
      </w:r>
      <w:r w:rsidRPr="000955B2">
        <w:rPr>
          <w:rFonts w:cs="Times New Roman"/>
          <w:color w:val="000000"/>
        </w:rPr>
        <w:t>ką mes mano</w:t>
      </w:r>
      <w:r>
        <w:rPr>
          <w:rFonts w:cs="Times New Roman"/>
          <w:color w:val="000000"/>
        </w:rPr>
        <w:t>me ar jaučiame, o ką pats vaikas</w:t>
      </w:r>
      <w:r w:rsidRPr="000955B2">
        <w:rPr>
          <w:rFonts w:cs="Times New Roman"/>
          <w:color w:val="000000"/>
        </w:rPr>
        <w:t xml:space="preserve"> išgyvens ir suvoks,</w:t>
      </w:r>
      <w:r>
        <w:rPr>
          <w:rFonts w:cs="Times New Roman"/>
          <w:color w:val="000000"/>
        </w:rPr>
        <w:t xml:space="preserve"> </w:t>
      </w:r>
      <w:r w:rsidRPr="000955B2">
        <w:rPr>
          <w:rFonts w:cs="Times New Roman"/>
          <w:color w:val="000000"/>
        </w:rPr>
        <w:t>susidūręs su problema. Kitaip pokalbis gali pavi</w:t>
      </w:r>
      <w:r w:rsidR="00A60A06">
        <w:rPr>
          <w:rFonts w:cs="Times New Roman"/>
          <w:color w:val="000000"/>
        </w:rPr>
        <w:t xml:space="preserve">rsti į grasinimą, </w:t>
      </w:r>
      <w:r>
        <w:rPr>
          <w:rFonts w:cs="Times New Roman"/>
          <w:color w:val="000000"/>
        </w:rPr>
        <w:t>kritikavimą ar</w:t>
      </w:r>
      <w:r w:rsidRPr="000955B2">
        <w:rPr>
          <w:rFonts w:cs="Times New Roman"/>
          <w:color w:val="000000"/>
        </w:rPr>
        <w:t xml:space="preserve"> santykių</w:t>
      </w:r>
      <w:r>
        <w:rPr>
          <w:rFonts w:cs="Times New Roman"/>
          <w:color w:val="000000"/>
        </w:rPr>
        <w:t xml:space="preserve"> </w:t>
      </w:r>
      <w:r w:rsidRPr="000955B2">
        <w:rPr>
          <w:rFonts w:cs="Times New Roman"/>
          <w:color w:val="000000"/>
        </w:rPr>
        <w:t>aiškinimąsi.</w:t>
      </w:r>
    </w:p>
    <w:p w:rsidR="00083AB7" w:rsidRDefault="00A60A06" w:rsidP="00083AB7">
      <w:pPr>
        <w:jc w:val="center"/>
        <w:rPr>
          <w:rFonts w:eastAsia="Times New Roman" w:cs="Times New Roman"/>
          <w:b/>
          <w:bCs/>
          <w:color w:val="000000"/>
          <w:sz w:val="22"/>
        </w:rPr>
      </w:pPr>
      <w:r w:rsidRPr="00A60A06">
        <w:rPr>
          <w:rFonts w:eastAsia="Times New Roman" w:cs="Times New Roman"/>
          <w:b/>
          <w:bCs/>
          <w:color w:val="000000"/>
          <w:sz w:val="22"/>
        </w:rPr>
        <w:lastRenderedPageBreak/>
        <w:t>PAGRINDINIAI SKIRTUMAI TARP BAUSMĖS IR LOGINĖS PASEKMĖS</w:t>
      </w:r>
      <w:r w:rsidRPr="00A60A06">
        <w:rPr>
          <w:rFonts w:eastAsia="Times New Roman" w:cs="Times New Roman"/>
          <w:b/>
          <w:bCs/>
          <w:color w:val="000000"/>
          <w:sz w:val="22"/>
        </w:rPr>
        <w:br/>
      </w:r>
    </w:p>
    <w:p w:rsidR="00A60A06" w:rsidRPr="00083AB7" w:rsidRDefault="008B3454" w:rsidP="00083AB7">
      <w:pPr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BAUS</w:t>
      </w:r>
      <w:r w:rsidR="00A60A06" w:rsidRPr="00A60A06">
        <w:rPr>
          <w:rFonts w:eastAsia="Times New Roman" w:cs="Times New Roman"/>
          <w:b/>
          <w:bCs/>
          <w:color w:val="000000"/>
          <w:sz w:val="22"/>
        </w:rPr>
        <w:t>MĖ</w:t>
      </w:r>
    </w:p>
    <w:tbl>
      <w:tblPr>
        <w:tblW w:w="11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229"/>
        <w:gridCol w:w="3830"/>
        <w:gridCol w:w="3684"/>
      </w:tblGrid>
      <w:tr w:rsidR="00A60A06" w:rsidRPr="00A60A06" w:rsidTr="00083AB7">
        <w:trPr>
          <w:trHeight w:val="4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b/>
                <w:bCs/>
                <w:color w:val="000000"/>
                <w:sz w:val="22"/>
              </w:rPr>
              <w:t>Apibūdinimas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b/>
                <w:bCs/>
                <w:color w:val="000000"/>
                <w:sz w:val="22"/>
              </w:rPr>
              <w:t>Pagrindinė mintis, perteikiama</w:t>
            </w:r>
            <w:r w:rsidRPr="00A60A0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vaikui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b/>
                <w:bCs/>
                <w:color w:val="000000"/>
                <w:sz w:val="22"/>
              </w:rPr>
              <w:t>Tikėtini rezultatai</w:t>
            </w:r>
            <w:r w:rsidRPr="00A60A0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(vaiko elgesys, jausmai)</w:t>
            </w:r>
          </w:p>
        </w:tc>
      </w:tr>
      <w:tr w:rsidR="00A60A06" w:rsidRPr="00A60A06" w:rsidTr="00083AB7">
        <w:trPr>
          <w:trHeight w:val="7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Pabrėžiama asmeninio autoriteto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galia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252BB9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„Daryk, ką liepiau</w:t>
            </w:r>
            <w:r w:rsidR="00A60A06" w:rsidRPr="00A60A06">
              <w:rPr>
                <w:rFonts w:eastAsia="Times New Roman" w:cs="Times New Roman"/>
                <w:color w:val="000000"/>
                <w:sz w:val="22"/>
              </w:rPr>
              <w:t>, nes aš tai</w:t>
            </w:r>
            <w:r>
              <w:rPr>
                <w:rFonts w:eastAsia="Times New Roman" w:cs="Times New Roman"/>
                <w:color w:val="000000"/>
                <w:sz w:val="22"/>
              </w:rPr>
              <w:t>p</w:t>
            </w:r>
            <w:r w:rsidR="00A60A06" w:rsidRPr="00A60A0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</w:rPr>
              <w:t>pa</w:t>
            </w:r>
            <w:r w:rsidR="00A60A06" w:rsidRPr="00A60A06">
              <w:rPr>
                <w:rFonts w:eastAsia="Times New Roman" w:cs="Times New Roman"/>
                <w:color w:val="000000"/>
                <w:sz w:val="22"/>
              </w:rPr>
              <w:t>sak</w:t>
            </w:r>
            <w:r>
              <w:rPr>
                <w:rFonts w:eastAsia="Times New Roman" w:cs="Times New Roman"/>
                <w:color w:val="000000"/>
                <w:sz w:val="22"/>
              </w:rPr>
              <w:t>i</w:t>
            </w:r>
            <w:r w:rsidR="00A60A06" w:rsidRPr="00A60A06">
              <w:rPr>
                <w:rFonts w:eastAsia="Times New Roman" w:cs="Times New Roman"/>
                <w:color w:val="000000"/>
                <w:sz w:val="22"/>
              </w:rPr>
              <w:t>au“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Pasipriešinimas. Keršto tro</w:t>
            </w:r>
            <w:r w:rsidR="00083AB7">
              <w:rPr>
                <w:rFonts w:eastAsia="Times New Roman" w:cs="Times New Roman"/>
                <w:color w:val="000000"/>
                <w:sz w:val="22"/>
              </w:rPr>
              <w:t>škimas. Vidinės drausmės stoka.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t>Nuolankumas, bailumas. Neatsakingumas.</w:t>
            </w:r>
          </w:p>
        </w:tc>
      </w:tr>
      <w:tr w:rsidR="00A60A06" w:rsidRPr="00A60A06" w:rsidTr="00083AB7">
        <w:trPr>
          <w:trHeight w:val="4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Retai susijusi su poelgiu,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išreiškia valdingumą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„Aš tau parodysiu!“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„Tu užsitarnavai būti nubaustas!“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Įsižeidimas. Noras keršyti. Baimė.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Sumišimas. Pasipriešinimas.</w:t>
            </w:r>
          </w:p>
        </w:tc>
      </w:tr>
      <w:tr w:rsidR="00A60A06" w:rsidRPr="00A60A06" w:rsidTr="00083AB7">
        <w:trPr>
          <w:trHeight w:val="4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Pateikiamas moralinis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įvertinimas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„Tu blogas!“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„Aš negaliu tavęs tokio mylėti“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Vaikas jaučiasi įskaudintas, kaltas. Kyla noras atsakyti tuo pačiu.</w:t>
            </w:r>
          </w:p>
        </w:tc>
      </w:tr>
      <w:tr w:rsidR="00A60A06" w:rsidRPr="00A60A06" w:rsidTr="00083AB7">
        <w:trPr>
          <w:trHeight w:val="4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Pabrėžiamas ankstesnis elgesys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„Tu amžinai niek</w:t>
            </w:r>
            <w:r w:rsidR="00252BB9">
              <w:rPr>
                <w:rFonts w:eastAsia="Times New Roman" w:cs="Times New Roman"/>
                <w:color w:val="000000"/>
                <w:sz w:val="22"/>
              </w:rPr>
              <w:t>o neišmoksti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t>“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„Niekada negalima tavimi pasitikėti!“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Vaikas jaučiasi atstumtas. Jaučia, jog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nesugeba priimti gero sprendimo.</w:t>
            </w:r>
          </w:p>
        </w:tc>
      </w:tr>
      <w:tr w:rsidR="00A60A06" w:rsidRPr="00A60A06" w:rsidTr="00083AB7">
        <w:trPr>
          <w:trHeight w:val="73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Atvira arba paslėpta nepagarba,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jėgos panaudojimas, grasinimas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nemylėti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252BB9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„Kada tu pasikeisi?</w:t>
            </w:r>
            <w:r w:rsidR="00A60A06" w:rsidRPr="00A60A06">
              <w:rPr>
                <w:rFonts w:eastAsia="Times New Roman" w:cs="Times New Roman"/>
                <w:color w:val="000000"/>
                <w:sz w:val="22"/>
              </w:rPr>
              <w:t>“</w:t>
            </w:r>
            <w:r w:rsidR="00A60A06" w:rsidRPr="00A60A06">
              <w:rPr>
                <w:rFonts w:eastAsia="Times New Roman" w:cs="Times New Roman"/>
                <w:color w:val="000000"/>
                <w:sz w:val="22"/>
              </w:rPr>
              <w:br/>
              <w:t>„Mano vaikas negali daryti tokių dalykų!“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Baimė. Pasipriešinimas. Kaltės jausmas. Noras „atsilyginti“.</w:t>
            </w:r>
          </w:p>
        </w:tc>
      </w:tr>
      <w:tr w:rsidR="00A60A06" w:rsidRPr="00A60A06" w:rsidTr="00083AB7">
        <w:trPr>
          <w:trHeight w:val="4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6.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Reikalaujama paklusnumo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„Tavo nuomonė nesvarbi“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 xml:space="preserve">„Tu nesugebi priimti jokio </w:t>
            </w:r>
            <w:r w:rsidR="00252BB9">
              <w:rPr>
                <w:rFonts w:eastAsia="Times New Roman" w:cs="Times New Roman"/>
                <w:color w:val="000000"/>
                <w:sz w:val="22"/>
              </w:rPr>
              <w:t>sprendimo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t>“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Pasipriešinimas. Demonstratyvus sutikimas.</w:t>
            </w:r>
          </w:p>
        </w:tc>
      </w:tr>
    </w:tbl>
    <w:p w:rsidR="00083AB7" w:rsidRDefault="00A60A06" w:rsidP="00A60A0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</w:rPr>
      </w:pPr>
      <w:r w:rsidRPr="00A60A06">
        <w:rPr>
          <w:rFonts w:eastAsia="Times New Roman" w:cs="Times New Roman"/>
          <w:sz w:val="22"/>
        </w:rPr>
        <w:br/>
      </w:r>
    </w:p>
    <w:p w:rsidR="00A60A06" w:rsidRPr="00A60A06" w:rsidRDefault="00A60A06" w:rsidP="00A60A0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</w:rPr>
      </w:pPr>
      <w:r w:rsidRPr="00A60A06">
        <w:rPr>
          <w:rFonts w:eastAsia="Times New Roman" w:cs="Times New Roman"/>
          <w:b/>
          <w:bCs/>
          <w:color w:val="000000"/>
          <w:sz w:val="22"/>
        </w:rPr>
        <w:t>LOGINĖ PASEKMĖ</w:t>
      </w:r>
    </w:p>
    <w:p w:rsidR="00A60A06" w:rsidRPr="00A60A06" w:rsidRDefault="00A60A06" w:rsidP="00A60A06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tbl>
      <w:tblPr>
        <w:tblW w:w="11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233"/>
        <w:gridCol w:w="3835"/>
        <w:gridCol w:w="3689"/>
      </w:tblGrid>
      <w:tr w:rsidR="00A60A06" w:rsidRPr="00A60A06" w:rsidTr="00083AB7">
        <w:trPr>
          <w:trHeight w:val="4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b/>
                <w:bCs/>
                <w:color w:val="000000"/>
                <w:sz w:val="22"/>
              </w:rPr>
              <w:t>Apibūdinimas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b/>
                <w:bCs/>
                <w:color w:val="000000"/>
                <w:sz w:val="22"/>
              </w:rPr>
              <w:t>Pagrindinė mintis, perteikiama</w:t>
            </w:r>
            <w:r w:rsidRPr="00A60A0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vaikui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b/>
                <w:bCs/>
                <w:color w:val="000000"/>
                <w:sz w:val="22"/>
              </w:rPr>
              <w:t>Tikėtini rezultatai</w:t>
            </w:r>
            <w:r w:rsidRPr="00A60A06"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(vaiko elgesys, jausmai)</w:t>
            </w:r>
          </w:p>
        </w:tc>
      </w:tr>
      <w:tr w:rsidR="00A60A06" w:rsidRPr="00A60A06" w:rsidTr="00083AB7">
        <w:trPr>
          <w:trHeight w:val="48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Pabrėžiama tarpasmeninių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santykių realybė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„Aš tikiu, kad tu pats išmoksi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gerbti kitų teises“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Bendradarbiavimas. Pagarba sau ir kitiems. Vidinė drausmė.</w:t>
            </w:r>
          </w:p>
        </w:tc>
      </w:tr>
      <w:tr w:rsidR="00A60A06" w:rsidRPr="00A60A06" w:rsidTr="00083AB7">
        <w:trPr>
          <w:trHeight w:val="4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Logiškai susijusi su netinkamu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poelgiu; remiasi sveiku protu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„Aš tikiu, kad tu pats padarysi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atsakingus sprendimus“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Mokymasis iš patyrimo. Atsakingumas.</w:t>
            </w:r>
          </w:p>
        </w:tc>
      </w:tr>
      <w:tr w:rsidR="00A60A06" w:rsidRPr="00A60A06" w:rsidTr="00083AB7">
        <w:trPr>
          <w:trHeight w:val="48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Pagarba vaikui; veikėjas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nesutapatinamas su poelgiu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„Tu esi vertingas asmuo“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Vaikas jaučia, jog yra vertinamas net tuomet, kai jo elgesys nėra priimtinas.</w:t>
            </w:r>
          </w:p>
        </w:tc>
      </w:tr>
      <w:tr w:rsidR="00A60A06" w:rsidRPr="00A60A06" w:rsidTr="00083AB7">
        <w:trPr>
          <w:trHeight w:val="4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Dėmesys kreipiamas į esamą ir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būsimą elgesį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„Tu gali savimi pasirūpinti“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Vaikas išmoksta vertinti save ir kontroliuoti savo elgesį</w:t>
            </w:r>
          </w:p>
        </w:tc>
      </w:tr>
      <w:tr w:rsidR="00A60A06" w:rsidRPr="00A60A06" w:rsidTr="00083AB7">
        <w:trPr>
          <w:trHeight w:val="48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Rodoma pagarba ir gera valia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„Man nepatinka tai, ką tu darai,</w:t>
            </w:r>
            <w:r w:rsidRPr="00A60A06">
              <w:rPr>
                <w:rFonts w:eastAsia="Times New Roman" w:cs="Times New Roman"/>
                <w:color w:val="000000"/>
                <w:sz w:val="22"/>
              </w:rPr>
              <w:br/>
              <w:t>bet aš myliu tave“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Vaikas jaučiasi saugus, užtikrintas tėvų meile ir parama.</w:t>
            </w:r>
          </w:p>
        </w:tc>
      </w:tr>
      <w:tr w:rsidR="00A60A06" w:rsidRPr="00A60A06" w:rsidTr="00083AB7">
        <w:trPr>
          <w:trHeight w:val="22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Leidžiama pasirinkti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„Tu pats gali nuspręsti“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06" w:rsidRPr="00A60A06" w:rsidRDefault="00A60A06" w:rsidP="00A60A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60A06">
              <w:rPr>
                <w:rFonts w:eastAsia="Times New Roman" w:cs="Times New Roman"/>
                <w:color w:val="000000"/>
                <w:sz w:val="22"/>
              </w:rPr>
              <w:t>Išaugęs sumanumas. Atsakingi sprendimai.</w:t>
            </w:r>
          </w:p>
        </w:tc>
      </w:tr>
    </w:tbl>
    <w:p w:rsidR="00A60A06" w:rsidRPr="00A60A06" w:rsidRDefault="00A60A06">
      <w:pPr>
        <w:rPr>
          <w:rFonts w:cs="Times New Roman"/>
          <w:sz w:val="22"/>
        </w:rPr>
      </w:pPr>
    </w:p>
    <w:p w:rsidR="00083AB7" w:rsidRDefault="00083AB7">
      <w:pPr>
        <w:rPr>
          <w:rFonts w:cs="Times New Roman"/>
        </w:rPr>
      </w:pPr>
    </w:p>
    <w:p w:rsidR="00083AB7" w:rsidRDefault="00083AB7">
      <w:pPr>
        <w:rPr>
          <w:rFonts w:cs="Times New Roman"/>
        </w:rPr>
      </w:pPr>
    </w:p>
    <w:p w:rsidR="00083AB7" w:rsidRDefault="00083AB7">
      <w:pPr>
        <w:rPr>
          <w:rFonts w:cs="Times New Roman"/>
        </w:rPr>
      </w:pPr>
    </w:p>
    <w:p w:rsidR="00083AB7" w:rsidRDefault="00083AB7">
      <w:pPr>
        <w:rPr>
          <w:rFonts w:cs="Times New Roman"/>
        </w:rPr>
      </w:pPr>
    </w:p>
    <w:p w:rsidR="00083AB7" w:rsidRDefault="00083AB7">
      <w:pPr>
        <w:rPr>
          <w:rFonts w:cs="Times New Roman"/>
        </w:rPr>
      </w:pPr>
    </w:p>
    <w:p w:rsidR="00083AB7" w:rsidRDefault="00083AB7" w:rsidP="00083AB7">
      <w:pPr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</w:rPr>
        <w:t xml:space="preserve">Pavyzdys Nr. </w:t>
      </w:r>
      <w:r>
        <w:rPr>
          <w:rFonts w:cs="Times New Roman"/>
          <w:color w:val="000000"/>
          <w:lang w:val="en-US"/>
        </w:rPr>
        <w:t>2</w:t>
      </w:r>
    </w:p>
    <w:p w:rsidR="00083AB7" w:rsidRDefault="00083AB7">
      <w:pPr>
        <w:rPr>
          <w:rFonts w:cs="Times New Roman"/>
          <w:color w:val="000000"/>
        </w:rPr>
      </w:pPr>
      <w:r w:rsidRPr="008B3454">
        <w:rPr>
          <w:rFonts w:cs="Times New Roman"/>
          <w:color w:val="000000"/>
        </w:rPr>
        <w:t>Pats gyvenim</w:t>
      </w:r>
      <w:r>
        <w:rPr>
          <w:rFonts w:cs="Times New Roman"/>
          <w:color w:val="000000"/>
        </w:rPr>
        <w:t xml:space="preserve">as diktuoja </w:t>
      </w:r>
      <w:r w:rsidRPr="008B3454">
        <w:rPr>
          <w:rFonts w:cs="Times New Roman"/>
          <w:b/>
          <w:color w:val="000000"/>
        </w:rPr>
        <w:t>natūralias pasekmes</w:t>
      </w:r>
      <w:r w:rsidRPr="008B3454">
        <w:rPr>
          <w:rFonts w:cs="Times New Roman"/>
          <w:color w:val="000000"/>
        </w:rPr>
        <w:t xml:space="preserve"> ir jos yra visada efektyvios.</w:t>
      </w:r>
      <w:r>
        <w:rPr>
          <w:rFonts w:cs="Times New Roman"/>
          <w:color w:val="000000"/>
        </w:rPr>
        <w:t xml:space="preserve"> Tuo tarpu </w:t>
      </w:r>
      <w:r w:rsidRPr="008B3454">
        <w:rPr>
          <w:rFonts w:cs="Times New Roman"/>
          <w:b/>
          <w:color w:val="000000"/>
        </w:rPr>
        <w:t>loginės pasekmės</w:t>
      </w:r>
      <w:r w:rsidRPr="008B3454">
        <w:rPr>
          <w:rFonts w:cs="Times New Roman"/>
          <w:color w:val="000000"/>
        </w:rPr>
        <w:t xml:space="preserve"> ne visada efektyvios, nes vaik</w:t>
      </w:r>
      <w:r>
        <w:rPr>
          <w:rFonts w:cs="Times New Roman"/>
          <w:color w:val="000000"/>
        </w:rPr>
        <w:t>ų mąstymas kitoks, nei suaugusiųjų. Be to, tė</w:t>
      </w:r>
      <w:r w:rsidRPr="008B3454">
        <w:rPr>
          <w:rFonts w:cs="Times New Roman"/>
          <w:color w:val="000000"/>
        </w:rPr>
        <w:t>vų</w:t>
      </w:r>
      <w:r>
        <w:rPr>
          <w:rFonts w:cs="Times New Roman"/>
          <w:color w:val="000000"/>
        </w:rPr>
        <w:t xml:space="preserve"> </w:t>
      </w:r>
      <w:r w:rsidRPr="008B3454">
        <w:rPr>
          <w:rFonts w:cs="Times New Roman"/>
          <w:color w:val="000000"/>
        </w:rPr>
        <w:t>argumentai dažnai pavirsta kerštu ir grasinimais.</w:t>
      </w:r>
      <w:r>
        <w:rPr>
          <w:rFonts w:cs="Times New Roman"/>
          <w:color w:val="000000"/>
        </w:rPr>
        <w:t xml:space="preserve"> Visgi gyvenime natūralios pasekmė</w:t>
      </w:r>
      <w:r w:rsidRPr="008B3454">
        <w:rPr>
          <w:rFonts w:cs="Times New Roman"/>
          <w:color w:val="000000"/>
        </w:rPr>
        <w:t>s gali</w:t>
      </w:r>
      <w:r>
        <w:rPr>
          <w:rFonts w:cs="Times New Roman"/>
          <w:color w:val="000000"/>
        </w:rPr>
        <w:t xml:space="preserve"> </w:t>
      </w:r>
      <w:r w:rsidRPr="008B3454">
        <w:rPr>
          <w:rFonts w:cs="Times New Roman"/>
          <w:color w:val="000000"/>
        </w:rPr>
        <w:t>būti perdaug pavojingos arba jų rezultato gal</w:t>
      </w:r>
      <w:r>
        <w:rPr>
          <w:rFonts w:cs="Times New Roman"/>
          <w:color w:val="000000"/>
        </w:rPr>
        <w:t>i tekti labai ilgai laukti. Todėl tė</w:t>
      </w:r>
      <w:r w:rsidRPr="008B3454">
        <w:rPr>
          <w:rFonts w:cs="Times New Roman"/>
          <w:color w:val="000000"/>
        </w:rPr>
        <w:t>vai,</w:t>
      </w:r>
      <w:r>
        <w:rPr>
          <w:rFonts w:cs="Times New Roman"/>
          <w:color w:val="000000"/>
        </w:rPr>
        <w:t xml:space="preserve"> </w:t>
      </w:r>
      <w:r w:rsidRPr="008B3454">
        <w:rPr>
          <w:rFonts w:cs="Times New Roman"/>
          <w:color w:val="000000"/>
        </w:rPr>
        <w:t>remdamiesi logika, gali subt</w:t>
      </w:r>
      <w:r>
        <w:rPr>
          <w:rFonts w:cs="Times New Roman"/>
          <w:color w:val="000000"/>
        </w:rPr>
        <w:t>iliai sugalvoti</w:t>
      </w:r>
      <w:r w:rsidRPr="008B3454">
        <w:rPr>
          <w:rFonts w:cs="Times New Roman"/>
          <w:color w:val="000000"/>
        </w:rPr>
        <w:t xml:space="preserve"> loginę pasekmę.</w:t>
      </w:r>
      <w:r>
        <w:rPr>
          <w:rFonts w:cs="Times New Roman"/>
          <w:color w:val="000000"/>
        </w:rPr>
        <w:t xml:space="preserve"> </w:t>
      </w:r>
      <w:r w:rsidRPr="00644530">
        <w:rPr>
          <w:rFonts w:cs="Times New Roman"/>
          <w:iCs/>
          <w:color w:val="000000"/>
        </w:rPr>
        <w:t>Trimetę Kotryną ma</w:t>
      </w:r>
      <w:r>
        <w:rPr>
          <w:rFonts w:cs="Times New Roman"/>
          <w:iCs/>
          <w:color w:val="000000"/>
        </w:rPr>
        <w:t>ma iš</w:t>
      </w:r>
      <w:r w:rsidRPr="00644530">
        <w:rPr>
          <w:rFonts w:cs="Times New Roman"/>
          <w:iCs/>
          <w:color w:val="000000"/>
        </w:rPr>
        <w:t>leidžia vien</w:t>
      </w:r>
      <w:r>
        <w:rPr>
          <w:rFonts w:cs="Times New Roman"/>
          <w:iCs/>
          <w:color w:val="000000"/>
        </w:rPr>
        <w:t>ą pažaisti į kiemą. Bet mergaitė vis išbė</w:t>
      </w:r>
      <w:r w:rsidRPr="00644530">
        <w:rPr>
          <w:rFonts w:cs="Times New Roman"/>
          <w:iCs/>
          <w:color w:val="000000"/>
        </w:rPr>
        <w:t>ga į gatvę. Mamai reikia nuolatos</w:t>
      </w:r>
      <w:r>
        <w:rPr>
          <w:rFonts w:cs="Times New Roman"/>
          <w:iCs/>
          <w:color w:val="000000"/>
        </w:rPr>
        <w:t xml:space="preserve"> ją sekti ir parsivesti iš gatvės į kiemą. Įkalbinėjimai </w:t>
      </w:r>
      <w:r w:rsidRPr="00644530">
        <w:rPr>
          <w:rFonts w:cs="Times New Roman"/>
          <w:iCs/>
          <w:color w:val="000000"/>
        </w:rPr>
        <w:t xml:space="preserve">nepadeda. </w:t>
      </w:r>
      <w:r w:rsidRPr="00644530">
        <w:rPr>
          <w:rFonts w:cs="Times New Roman"/>
          <w:color w:val="000000"/>
        </w:rPr>
        <w:t>Natūrali</w:t>
      </w:r>
      <w:r>
        <w:rPr>
          <w:rFonts w:cs="Times New Roman"/>
          <w:color w:val="000000"/>
        </w:rPr>
        <w:t xml:space="preserve"> jos elgesio pasekmė būtų nelaimė gatvėje, žinoma</w:t>
      </w:r>
      <w:r w:rsidRPr="008B3454">
        <w:rPr>
          <w:rFonts w:cs="Times New Roman"/>
          <w:color w:val="000000"/>
        </w:rPr>
        <w:t>, niekas neleis, kad taip</w:t>
      </w:r>
      <w:r>
        <w:rPr>
          <w:rFonts w:cs="Times New Roman"/>
          <w:color w:val="000000"/>
        </w:rPr>
        <w:t xml:space="preserve"> atsitiktų. Šiam atvejui mama galėtų sukurti loginę</w:t>
      </w:r>
      <w:r w:rsidRPr="008B3454">
        <w:rPr>
          <w:rFonts w:cs="Times New Roman"/>
          <w:color w:val="000000"/>
        </w:rPr>
        <w:t xml:space="preserve"> elgesio pasekmę: „Jeigu tu nenori žaisti</w:t>
      </w:r>
      <w:r>
        <w:rPr>
          <w:rFonts w:cs="Times New Roman"/>
          <w:color w:val="000000"/>
        </w:rPr>
        <w:t xml:space="preserve"> </w:t>
      </w:r>
      <w:r w:rsidRPr="008B3454">
        <w:rPr>
          <w:rFonts w:cs="Times New Roman"/>
          <w:color w:val="000000"/>
        </w:rPr>
        <w:t>kiem</w:t>
      </w:r>
      <w:r>
        <w:rPr>
          <w:rFonts w:cs="Times New Roman"/>
          <w:color w:val="000000"/>
        </w:rPr>
        <w:t>e, tu negali eiti į lauką“. Kai Kotryna pirmą kartą išbėgs į gatvę, mama turi</w:t>
      </w:r>
      <w:r w:rsidRPr="008B3454">
        <w:rPr>
          <w:rFonts w:cs="Times New Roman"/>
          <w:color w:val="000000"/>
        </w:rPr>
        <w:t xml:space="preserve"> pasakyti</w:t>
      </w:r>
      <w:r>
        <w:rPr>
          <w:rFonts w:cs="Times New Roman"/>
          <w:color w:val="000000"/>
        </w:rPr>
        <w:t xml:space="preserve"> </w:t>
      </w:r>
      <w:r w:rsidRPr="008B3454">
        <w:rPr>
          <w:rFonts w:cs="Times New Roman"/>
          <w:color w:val="000000"/>
        </w:rPr>
        <w:t>šią frazę ir parsivesti ją namo</w:t>
      </w:r>
      <w:r>
        <w:rPr>
          <w:rFonts w:cs="Times New Roman"/>
          <w:color w:val="000000"/>
        </w:rPr>
        <w:t>. Jeigu mama sako: „Tu nenori</w:t>
      </w:r>
      <w:r w:rsidRPr="008B3454">
        <w:rPr>
          <w:rFonts w:cs="Times New Roman"/>
          <w:color w:val="000000"/>
        </w:rPr>
        <w:t xml:space="preserve"> likti ki</w:t>
      </w:r>
      <w:r>
        <w:rPr>
          <w:rFonts w:cs="Times New Roman"/>
          <w:color w:val="000000"/>
        </w:rPr>
        <w:t>eme“, ji pabrė</w:t>
      </w:r>
      <w:r w:rsidRPr="008B3454">
        <w:rPr>
          <w:rFonts w:cs="Times New Roman"/>
          <w:color w:val="000000"/>
        </w:rPr>
        <w:t>žia</w:t>
      </w:r>
      <w:r>
        <w:rPr>
          <w:rFonts w:cs="Times New Roman"/>
          <w:color w:val="000000"/>
        </w:rPr>
        <w:t xml:space="preserve"> mergaitės teisę rinktis. „Jeigu norėsi būti kieme, galė</w:t>
      </w:r>
      <w:r w:rsidRPr="008B3454">
        <w:rPr>
          <w:rFonts w:cs="Times New Roman"/>
          <w:color w:val="000000"/>
        </w:rPr>
        <w:t>si išeiti į lauką kitą kartą“, - po kelių</w:t>
      </w:r>
      <w:r>
        <w:rPr>
          <w:rFonts w:cs="Times New Roman"/>
          <w:color w:val="000000"/>
        </w:rPr>
        <w:t xml:space="preserve"> </w:t>
      </w:r>
      <w:r w:rsidRPr="008B3454">
        <w:rPr>
          <w:rFonts w:cs="Times New Roman"/>
          <w:color w:val="000000"/>
        </w:rPr>
        <w:t>tokių pakartojimų</w:t>
      </w:r>
      <w:r>
        <w:rPr>
          <w:rFonts w:cs="Times New Roman"/>
          <w:color w:val="000000"/>
        </w:rPr>
        <w:t xml:space="preserve"> mama gali kelias dienas neleisti mergaitės į lauką</w:t>
      </w:r>
      <w:r w:rsidRPr="008B3454">
        <w:rPr>
          <w:rFonts w:cs="Times New Roman"/>
          <w:color w:val="000000"/>
        </w:rPr>
        <w:t>. Svarbiausia, kad vaikui</w:t>
      </w:r>
      <w:r>
        <w:rPr>
          <w:rFonts w:cs="Times New Roman"/>
          <w:color w:val="000000"/>
        </w:rPr>
        <w:t xml:space="preserve"> </w:t>
      </w:r>
      <w:r w:rsidRPr="008B3454">
        <w:rPr>
          <w:rFonts w:cs="Times New Roman"/>
          <w:color w:val="000000"/>
        </w:rPr>
        <w:t>būtų leidžiam</w:t>
      </w:r>
      <w:r>
        <w:rPr>
          <w:rFonts w:cs="Times New Roman"/>
          <w:color w:val="000000"/>
        </w:rPr>
        <w:t>a bandyti iš naujo, kad jis tikė</w:t>
      </w:r>
      <w:r w:rsidRPr="008B3454">
        <w:rPr>
          <w:rFonts w:cs="Times New Roman"/>
          <w:color w:val="000000"/>
        </w:rPr>
        <w:t>tų mamos žodžiais ir jaustų, kas nuo jo paties</w:t>
      </w:r>
      <w:r>
        <w:rPr>
          <w:rFonts w:cs="Times New Roman"/>
          <w:color w:val="000000"/>
        </w:rPr>
        <w:t xml:space="preserve"> priklauso. Žinoma, mergaitė</w:t>
      </w:r>
      <w:r w:rsidRPr="008B3454">
        <w:rPr>
          <w:rFonts w:cs="Times New Roman"/>
          <w:color w:val="000000"/>
        </w:rPr>
        <w:t xml:space="preserve"> pyks </w:t>
      </w:r>
      <w:r>
        <w:rPr>
          <w:rFonts w:cs="Times New Roman"/>
          <w:color w:val="000000"/>
        </w:rPr>
        <w:t>ir protestuos parvedama iš gatvės. Tik</w:t>
      </w:r>
      <w:r w:rsidRPr="008B3454">
        <w:rPr>
          <w:rFonts w:cs="Times New Roman"/>
          <w:color w:val="000000"/>
        </w:rPr>
        <w:t xml:space="preserve"> aiški ir tvirta mamos nuomon</w:t>
      </w:r>
      <w:r>
        <w:rPr>
          <w:rFonts w:cs="Times New Roman"/>
          <w:color w:val="000000"/>
        </w:rPr>
        <w:t>ė</w:t>
      </w:r>
      <w:r w:rsidRPr="008B3454">
        <w:rPr>
          <w:rFonts w:cs="Times New Roman"/>
          <w:color w:val="000000"/>
        </w:rPr>
        <w:t xml:space="preserve"> gali leisti mergaitei supras</w:t>
      </w:r>
      <w:r>
        <w:rPr>
          <w:rFonts w:cs="Times New Roman"/>
          <w:color w:val="000000"/>
        </w:rPr>
        <w:t>ti, kaip ji pati gali sau padėti.</w:t>
      </w:r>
    </w:p>
    <w:p w:rsidR="00083AB7" w:rsidRPr="00083AB7" w:rsidRDefault="00083AB7">
      <w:pPr>
        <w:rPr>
          <w:rFonts w:cs="Times New Roman"/>
          <w:color w:val="000000"/>
        </w:rPr>
      </w:pPr>
    </w:p>
    <w:p w:rsidR="00482AF0" w:rsidRDefault="000955B2">
      <w:pPr>
        <w:rPr>
          <w:rFonts w:cs="Times New Roman"/>
        </w:rPr>
      </w:pPr>
      <w:r w:rsidRPr="00A60A06">
        <w:rPr>
          <w:rFonts w:cs="Times New Roman"/>
        </w:rPr>
        <w:t>Labai skaudu matyti, kai mano vai</w:t>
      </w:r>
      <w:r w:rsidR="00252BB9">
        <w:rPr>
          <w:rFonts w:cs="Times New Roman"/>
        </w:rPr>
        <w:t>kui nepasiseka, kai jam sunku. Tačiau g</w:t>
      </w:r>
      <w:r w:rsidRPr="00A60A06">
        <w:rPr>
          <w:rFonts w:cs="Times New Roman"/>
        </w:rPr>
        <w:t xml:space="preserve">alima į tai </w:t>
      </w:r>
      <w:r w:rsidR="00252BB9" w:rsidRPr="00A60A06">
        <w:rPr>
          <w:rFonts w:cs="Times New Roman"/>
        </w:rPr>
        <w:t xml:space="preserve">žiūrėti </w:t>
      </w:r>
      <w:r w:rsidRPr="00A60A06">
        <w:rPr>
          <w:rFonts w:cs="Times New Roman"/>
        </w:rPr>
        <w:t>su</w:t>
      </w:r>
      <w:r w:rsidR="00A60A06">
        <w:rPr>
          <w:rFonts w:cs="Times New Roman"/>
        </w:rPr>
        <w:t xml:space="preserve"> </w:t>
      </w:r>
      <w:r w:rsidRPr="00A60A06">
        <w:rPr>
          <w:rFonts w:cs="Times New Roman"/>
        </w:rPr>
        <w:t>priekaištais sau („aš kaltas“) ar priekaištais vaikui („jis žioplas“). Bet galima žiūrėti</w:t>
      </w:r>
      <w:r w:rsidR="00A60A06">
        <w:rPr>
          <w:rFonts w:cs="Times New Roman"/>
        </w:rPr>
        <w:t xml:space="preserve"> </w:t>
      </w:r>
      <w:r w:rsidRPr="00A60A06">
        <w:rPr>
          <w:rFonts w:cs="Times New Roman"/>
        </w:rPr>
        <w:t xml:space="preserve">ir su meile ir pagarba, pripažįstant vaiko teisę suklysti. Tada </w:t>
      </w:r>
      <w:r w:rsidR="00083AB7">
        <w:rPr>
          <w:rFonts w:cs="Times New Roman"/>
        </w:rPr>
        <w:t xml:space="preserve">mes tarsi sakome jam: „Aš tikiu </w:t>
      </w:r>
      <w:r w:rsidRPr="00A60A06">
        <w:rPr>
          <w:rFonts w:cs="Times New Roman"/>
        </w:rPr>
        <w:t>tavimi, tu gali pabandyti dar kartą. O jeigu bus per sunku – aš tau padėsiu“. Tam ir skirtas</w:t>
      </w:r>
      <w:r w:rsidR="00A60A06">
        <w:rPr>
          <w:rFonts w:cs="Times New Roman"/>
        </w:rPr>
        <w:t xml:space="preserve"> </w:t>
      </w:r>
      <w:r w:rsidR="00A60A06" w:rsidRPr="00A60A06">
        <w:rPr>
          <w:rFonts w:cs="Times New Roman"/>
        </w:rPr>
        <w:t>natūralios (arba loginė</w:t>
      </w:r>
      <w:r w:rsidRPr="00A60A06">
        <w:rPr>
          <w:rFonts w:cs="Times New Roman"/>
        </w:rPr>
        <w:t>s</w:t>
      </w:r>
      <w:r w:rsidR="00A60A06" w:rsidRPr="00A60A06">
        <w:rPr>
          <w:rFonts w:cs="Times New Roman"/>
        </w:rPr>
        <w:t xml:space="preserve">) elgesio pasekmės metodas. </w:t>
      </w:r>
      <w:r w:rsidR="00252BB9">
        <w:rPr>
          <w:rFonts w:cs="Times New Roman"/>
        </w:rPr>
        <w:t>S</w:t>
      </w:r>
      <w:r w:rsidR="00A60A06" w:rsidRPr="00A60A06">
        <w:rPr>
          <w:rFonts w:cs="Times New Roman"/>
        </w:rPr>
        <w:t>uaugusieji</w:t>
      </w:r>
      <w:r w:rsidR="00252BB9">
        <w:rPr>
          <w:rFonts w:cs="Times New Roman"/>
        </w:rPr>
        <w:t xml:space="preserve"> irgi klysta</w:t>
      </w:r>
      <w:r w:rsidRPr="00A60A06">
        <w:rPr>
          <w:rFonts w:cs="Times New Roman"/>
        </w:rPr>
        <w:t>, bet</w:t>
      </w:r>
      <w:r w:rsidR="00A60A06">
        <w:rPr>
          <w:rFonts w:cs="Times New Roman"/>
        </w:rPr>
        <w:t xml:space="preserve"> </w:t>
      </w:r>
      <w:r w:rsidR="00A60A06" w:rsidRPr="00A60A06">
        <w:rPr>
          <w:rFonts w:cs="Times New Roman"/>
        </w:rPr>
        <w:t>nenorėtumėm</w:t>
      </w:r>
      <w:r w:rsidRPr="00A60A06">
        <w:rPr>
          <w:rFonts w:cs="Times New Roman"/>
        </w:rPr>
        <w:t>, kad kas nors už mus nugyventų mūsų gyvenimą. Juk labai svarbu, kad kas nors</w:t>
      </w:r>
      <w:r w:rsidR="00A60A06">
        <w:rPr>
          <w:rFonts w:cs="Times New Roman"/>
        </w:rPr>
        <w:t xml:space="preserve"> </w:t>
      </w:r>
      <w:r w:rsidR="00A60A06" w:rsidRPr="00A60A06">
        <w:rPr>
          <w:rFonts w:cs="Times New Roman"/>
        </w:rPr>
        <w:t xml:space="preserve">mumis tikėtų, kai mes vėl </w:t>
      </w:r>
      <w:bookmarkStart w:id="0" w:name="_GoBack"/>
      <w:bookmarkEnd w:id="0"/>
      <w:r w:rsidR="00A60A06" w:rsidRPr="00A60A06">
        <w:rPr>
          <w:rFonts w:cs="Times New Roman"/>
        </w:rPr>
        <w:t>ir vė</w:t>
      </w:r>
      <w:r w:rsidRPr="00A60A06">
        <w:rPr>
          <w:rFonts w:cs="Times New Roman"/>
        </w:rPr>
        <w:t xml:space="preserve">l bandysime kepti </w:t>
      </w:r>
      <w:r w:rsidR="00A60A06" w:rsidRPr="00A60A06">
        <w:rPr>
          <w:rFonts w:cs="Times New Roman"/>
        </w:rPr>
        <w:t xml:space="preserve">tuos pyragus. </w:t>
      </w:r>
    </w:p>
    <w:p w:rsidR="00644530" w:rsidRDefault="00644530">
      <w:pPr>
        <w:rPr>
          <w:rFonts w:cs="Times New Roman"/>
        </w:rPr>
      </w:pPr>
    </w:p>
    <w:p w:rsidR="00083AB7" w:rsidRPr="00644530" w:rsidRDefault="00083AB7">
      <w:pPr>
        <w:rPr>
          <w:rFonts w:cs="Times New Roman"/>
        </w:rPr>
      </w:pPr>
    </w:p>
    <w:p w:rsidR="00482AF0" w:rsidRPr="00482AF0" w:rsidRDefault="00482AF0">
      <w:r w:rsidRPr="00482AF0">
        <w:t>Informaciją parengė psichologo asistentė Ieva Butauskaitė</w:t>
      </w:r>
    </w:p>
    <w:p w:rsidR="00083AB7" w:rsidRPr="00482AF0" w:rsidRDefault="00482AF0">
      <w:r w:rsidRPr="00482AF0">
        <w:t xml:space="preserve">Informacijos šaltinis: Šikaitė, V. (1992). </w:t>
      </w:r>
      <w:r w:rsidRPr="00252BB9">
        <w:rPr>
          <w:i/>
        </w:rPr>
        <w:t xml:space="preserve">Psichologija Tau, </w:t>
      </w:r>
      <w:r w:rsidRPr="00482AF0">
        <w:t xml:space="preserve">3. </w:t>
      </w:r>
    </w:p>
    <w:sectPr w:rsidR="00083AB7" w:rsidRPr="00482AF0" w:rsidSect="00083AB7"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8B"/>
    <w:rsid w:val="00083AB7"/>
    <w:rsid w:val="000955B2"/>
    <w:rsid w:val="00252BB9"/>
    <w:rsid w:val="00482AF0"/>
    <w:rsid w:val="00644530"/>
    <w:rsid w:val="006F458B"/>
    <w:rsid w:val="008B3454"/>
    <w:rsid w:val="00954486"/>
    <w:rsid w:val="00970AC0"/>
    <w:rsid w:val="00A00E7E"/>
    <w:rsid w:val="00A60A06"/>
    <w:rsid w:val="00C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D8414-78D7-417D-A7BD-96B02A8E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86"/>
    <w:pPr>
      <w:spacing w:line="360" w:lineRule="auto"/>
      <w:jc w:val="both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77EB2"/>
    <w:rPr>
      <w:rFonts w:ascii="BookmanOldStyle" w:hAnsi="BookmanOldStyl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955B2"/>
    <w:rPr>
      <w:rFonts w:ascii="BookmanOldStyle" w:hAnsi="BookmanOldStyle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2017-09-07T13:25:00Z</dcterms:created>
  <dcterms:modified xsi:type="dcterms:W3CDTF">2017-10-02T13:15:00Z</dcterms:modified>
</cp:coreProperties>
</file>