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A7" w:rsidRDefault="000D56A7" w:rsidP="000D56A7">
      <w:pPr>
        <w:pStyle w:val="Antrat2"/>
        <w:shd w:val="clear" w:color="auto" w:fill="FFFFFF"/>
        <w:spacing w:before="0" w:after="150"/>
        <w:jc w:val="center"/>
        <w:rPr>
          <w:rFonts w:ascii="inherit" w:eastAsia="Times New Roman" w:hAnsi="inherit" w:cs="Segoe UI Historic"/>
          <w:b/>
          <w:color w:val="050505"/>
          <w:sz w:val="23"/>
          <w:szCs w:val="23"/>
          <w:lang w:eastAsia="lt-LT"/>
        </w:rPr>
      </w:pPr>
      <w:r w:rsidRPr="000D56A7">
        <w:rPr>
          <w:rFonts w:ascii="inherit" w:eastAsia="Times New Roman" w:hAnsi="inherit" w:cs="Segoe UI Historic"/>
          <w:b/>
          <w:color w:val="050505"/>
          <w:sz w:val="23"/>
          <w:szCs w:val="23"/>
          <w:lang w:eastAsia="lt-LT"/>
        </w:rPr>
        <w:t>Atmintinė, kaip pasirūpinti savimi ir</w:t>
      </w: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lt-LT"/>
        </w:rPr>
        <w:t xml:space="preserve"> kaip kalbėtis su vaikais apie karą Ukrainoje</w:t>
      </w:r>
    </w:p>
    <w:p w:rsidR="000D56A7" w:rsidRPr="000D56A7" w:rsidRDefault="000D56A7" w:rsidP="000D56A7">
      <w:pPr>
        <w:rPr>
          <w:lang w:eastAsia="lt-LT"/>
        </w:rPr>
      </w:pPr>
    </w:p>
    <w:p w:rsidR="00396B2F" w:rsidRPr="00D3731B" w:rsidRDefault="00D3731B" w:rsidP="00755D05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Visų pirma, natūralu jausti baimę ir nerimą</w:t>
      </w:r>
      <w:r w:rsid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, nes</w:t>
      </w:r>
      <w:r w:rsidR="00F533C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galbūt</w:t>
      </w:r>
      <w:r w:rsid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bijote karo, nerimaujate</w:t>
      </w:r>
      <w:r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dėl ne</w:t>
      </w:r>
      <w:r w:rsid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apibrėžtos situacijos ir nežinote, kas bus ateityje. T</w:t>
      </w:r>
      <w:r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ai yra natūrali būsena.</w:t>
      </w:r>
      <w:r w:rsid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S</w:t>
      </w:r>
      <w:r w:rsidR="00396B2F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uaugusiems, labai svarbu vaikams suteikti saugumo jausmą, </w:t>
      </w:r>
      <w:r w:rsidR="00396B2F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nes j</w:t>
      </w:r>
      <w:r w:rsidR="00396B2F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eigu vaikai matys </w:t>
      </w:r>
      <w:r w:rsidR="00396B2F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Jus</w:t>
      </w:r>
      <w:r w:rsidR="00396B2F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verkiančius, kalbančius su baime ir nerimu, jie integruos tas pačias emocijas: baimę, grėsmę ir bejėgiškumą.</w:t>
      </w:r>
      <w:r w:rsidR="00396B2F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Todėl,</w:t>
      </w:r>
      <w:r w:rsidR="00396B2F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kai patys nesijaučia</w:t>
      </w:r>
      <w:r w:rsidR="00396B2F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te</w:t>
      </w:r>
      <w:r w:rsidR="00396B2F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saugūs, </w:t>
      </w:r>
      <w:r w:rsidR="00396B2F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tai padaryti gali būti nelengva, todėl pirmiausia pasirūpinkite savimi:</w:t>
      </w:r>
      <w:r w:rsidR="00396B2F" w:rsidRPr="00396B2F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</w:t>
      </w:r>
    </w:p>
    <w:p w:rsidR="00876D09" w:rsidRDefault="00876D09" w:rsidP="00396B2F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Įsisąmoninkite, kaip J</w:t>
      </w:r>
      <w:r w:rsidR="00396B2F"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ūs jaučiatės šioje situacijoje: išsigandę, pik</w:t>
      </w:r>
      <w:r w:rsidR="00F533C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ti, liūdni. Kas tiksliau kelia J</w:t>
      </w:r>
      <w:r w:rsidR="00396B2F"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ums tokius jausmus: ar bijote dėl savo saugumo, ar tai Jums primena anksčiau patirtus išgyvenimus, ar jaučiatės bejėgiai, kai negalite kontroliuoti situacijos.</w:t>
      </w:r>
      <w:r w:rsidR="00396B2F"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</w:t>
      </w:r>
    </w:p>
    <w:p w:rsidR="00876D09" w:rsidRDefault="00396B2F" w:rsidP="00396B2F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Skaityk</w:t>
      </w:r>
      <w:r w:rsidR="00F533C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ite tik patikimus straipsnius, r</w:t>
      </w: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ibokite informacijos kiekį. Suplanuokite vieną, du kartus per dieną, kada patikrinsite naujienas, o po naujienų užsiimkite kažkokia veikla, kuri jus ramintų.</w:t>
      </w:r>
    </w:p>
    <w:p w:rsidR="00876D09" w:rsidRDefault="00396B2F" w:rsidP="00396B2F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La</w:t>
      </w: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bai svarbu tęsti kasdie</w:t>
      </w:r>
      <w:r w:rsidR="00F533C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ni</w:t>
      </w: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nę veiklą – darbus, mokslus, būrelius, sportą ir </w:t>
      </w: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kitas </w:t>
      </w: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veiklas. Įprasta rutina suteikia stabilumo, nukreipia mintis nuo neapibrėžtos situa</w:t>
      </w:r>
      <w:r w:rsidR="00F533C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cijos, t</w:t>
      </w: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ai daugiausiai, ką galit</w:t>
      </w: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e padaryti. </w:t>
      </w:r>
    </w:p>
    <w:p w:rsidR="00EB55C5" w:rsidRDefault="00396B2F" w:rsidP="00396B2F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S</w:t>
      </w: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varbu suvokti, kad to, kas vyksta, </w:t>
      </w:r>
      <w:r w:rsid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negalit</w:t>
      </w:r>
      <w:r w:rsidR="00F533C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e kontroliuoti, todėl </w:t>
      </w:r>
      <w:r w:rsidR="00EB55C5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d</w:t>
      </w: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arykite tai, ką galite </w:t>
      </w:r>
      <w:r w:rsid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kontroliuoti. Kartais stengiamasi</w:t>
      </w: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kontroliuoti išorinį pasaulį. Pasidarykite darbų, norų sąrašą, sukurkite konkrečias užduotis, kurias galite pasiekti. </w:t>
      </w:r>
    </w:p>
    <w:p w:rsidR="00EB55C5" w:rsidRDefault="00EB55C5" w:rsidP="00396B2F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EB55C5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Raskite su kuo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nors pasikalbėti</w:t>
      </w:r>
      <w:r w:rsidRPr="00EB55C5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</w:t>
      </w:r>
      <w:r w:rsidR="00396B2F" w:rsidRPr="00EB55C5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apie savo jausmus ir mintis</w:t>
      </w:r>
      <w:r w:rsidR="00396B2F" w:rsidRPr="00EB55C5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, o neneikite</w:t>
      </w:r>
      <w:r w:rsidR="00F533C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jų</w:t>
      </w:r>
      <w:r w:rsidR="00396B2F" w:rsidRPr="00EB55C5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.</w:t>
      </w:r>
      <w:r w:rsidR="00396B2F" w:rsidRPr="00EB55C5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</w:t>
      </w:r>
    </w:p>
    <w:p w:rsidR="00396B2F" w:rsidRPr="00EB55C5" w:rsidRDefault="00396B2F" w:rsidP="00396B2F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EB55C5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Jei jaučiate, kad nerimą sunku sukontroliuoti, kreipkitės į psichologus ar pagalbos linijas.</w:t>
      </w:r>
    </w:p>
    <w:p w:rsidR="00D3731B" w:rsidRPr="00D3731B" w:rsidRDefault="00D3731B" w:rsidP="00D373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</w:p>
    <w:p w:rsidR="00D3731B" w:rsidRDefault="00D3731B" w:rsidP="00D373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</w:p>
    <w:p w:rsidR="00D3731B" w:rsidRPr="00D3731B" w:rsidRDefault="00396B2F" w:rsidP="00755D05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K</w:t>
      </w:r>
      <w:r w:rsidR="00D3731B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albėti su vaikais apie tokį dalyką, kaip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karą yra nelengva, t</w:t>
      </w:r>
      <w:r w:rsidR="00D3731B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ačiau svarbu suprasti, kad vaikai girdi, mato ir suvokia daug daugiau dalykų, nei </w:t>
      </w:r>
      <w:r w:rsidR="003306F4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Jūs manot</w:t>
      </w:r>
      <w:r w:rsidR="00D3731B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e ir tos informacijos poveikis vaik</w:t>
      </w:r>
      <w:r w:rsidR="003306F4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us gali prislėgti, kelti nerimą, </w:t>
      </w:r>
      <w:r w:rsidR="00D3731B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nesaugumo, neteisybės ar kitus jausmus. </w:t>
      </w:r>
      <w:r w:rsidR="003306F4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Jūs negalit</w:t>
      </w:r>
      <w:r w:rsidR="00D3731B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e apsaugoti savo vaikų nuo visko, ką jie girdi ir mato žiniasklaidoje, socialinėje medijoje, savo aplinkoje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, todėl</w:t>
      </w:r>
      <w:r w:rsidR="00D3731B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:</w:t>
      </w:r>
    </w:p>
    <w:p w:rsidR="00876D09" w:rsidRDefault="008F257D" w:rsidP="00D3731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Ribokite</w:t>
      </w:r>
      <w:r w:rsidR="00D3731B"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žiniasklaidos vartojimą</w:t>
      </w:r>
      <w:r w:rsidR="00396B2F"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, </w:t>
      </w:r>
      <w:r w:rsidR="00D3731B"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tačiau tai nereiškia televizoriaus išjungimo, vaikų išsiuntimo į savo kambarį ar tam tikrų temų vengimo jiems girdint. Vien šios priemonės neduos norimo rezultato, svarbiausias dalykas – kalbėtis ir palaikyti ryšį su vaikais, nepalikti jų vienų su neatsakytais klausimais, nesaugumo jausmu. </w:t>
      </w:r>
    </w:p>
    <w:p w:rsidR="00876D09" w:rsidRDefault="00396B2F" w:rsidP="003604F5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Skatinkite</w:t>
      </w:r>
      <w:r w:rsidR="00D3731B"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vaikus kalbėti ir išsakyti tai, ką jaučia, ką galvoja apie sudėtingus įvykius. Nepamirškite būti atv</w:t>
      </w:r>
      <w:r w:rsidR="003306F4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iri ir daugiau klausykitės, ką J</w:t>
      </w:r>
      <w:r w:rsidR="00D3731B"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ums sako vaikas, neskubėkite vertinti ir siūlyti savo nuomonės. Taip pat prisiminkite, kad visada geriau pateikti vaikams tik tiek informacijos, kiek jie klausia ir kiek gali suvokti pagal savo amžių. </w:t>
      </w:r>
    </w:p>
    <w:p w:rsidR="00876D09" w:rsidRDefault="00D3731B" w:rsidP="00876D09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Kalbėkite su vaikais apie nelai</w:t>
      </w:r>
      <w:r w:rsidR="003604F5"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mes pagal jų amžių. N</w:t>
      </w: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eapsigaukite, kad maži vaikai nieko nesupranta, o paaugliai jau ir pat</w:t>
      </w:r>
      <w:r w:rsidR="003306F4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ys žino, kaip sukasi pasaulis, t</w:t>
      </w: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ai </w:t>
      </w:r>
      <w:r w:rsidR="003306F4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- </w:t>
      </w:r>
      <w:bookmarkStart w:id="0" w:name="_GoBack"/>
      <w:bookmarkEnd w:id="0"/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klaida. Svarbu girdėti ir rūpintis bet kokio amžiaus vaikais, puoselėti stiprų tarpusavio ryšį, emocinį bendravimą. Baimė neturi amžiaus, o bejėgiškumas gali įsitvirtinti bet kuriame iš mūsų vaikų.</w:t>
      </w:r>
    </w:p>
    <w:p w:rsidR="00876D09" w:rsidRDefault="00876D09" w:rsidP="00876D09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Patikinkite, kad Lietuvoje karas nevyksta. </w:t>
      </w:r>
    </w:p>
    <w:p w:rsidR="00876D09" w:rsidRDefault="00876D09" w:rsidP="00876D09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Į klausimą, kodėl kariaujama, galite atsakyti: „Smurtas nėra geras būdas išspręsti konfliktą, svarbu ieškoti susitarimo, tačiau ne visuomet pavyksta ir žmonės padaro klaidingus sprendimus. Kartais net neįmanoma suprasti, kodėl jie taip pasielgia“. </w:t>
      </w:r>
    </w:p>
    <w:p w:rsidR="008F257D" w:rsidRPr="008F257D" w:rsidRDefault="00876D09" w:rsidP="008F257D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Paklauskite, kas gąsdina, neramina vaiką. Patikinkite, kad normalu jausti nerimą, baimę, pyktį.</w:t>
      </w:r>
      <w:r w:rsidR="008F257D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</w:t>
      </w:r>
      <w:r w:rsidR="008F257D" w:rsidRPr="008F257D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K</w:t>
      </w:r>
      <w:r w:rsidR="008F257D" w:rsidRPr="008F257D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artu ieškokite būd</w:t>
      </w:r>
      <w:r w:rsidR="008F257D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ų</w:t>
      </w:r>
      <w:r w:rsidR="008F257D" w:rsidRPr="008F257D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, kurie padėtų jausmus išreikšti, nusiraminti, pateikite savo </w:t>
      </w:r>
      <w:r w:rsidR="008F257D" w:rsidRPr="008F257D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nusiraminimo </w:t>
      </w:r>
      <w:r w:rsidR="008F257D" w:rsidRPr="008F257D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pavyzdžių.</w:t>
      </w:r>
    </w:p>
    <w:p w:rsidR="00876D09" w:rsidRPr="00876D09" w:rsidRDefault="00876D09" w:rsidP="00876D09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 w:rsidRPr="00876D09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Išlaikykite įprastą dienotvarkę ir rutiną. </w:t>
      </w:r>
    </w:p>
    <w:p w:rsidR="000D56A7" w:rsidRDefault="000D56A7" w:rsidP="00D373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</w:p>
    <w:p w:rsidR="00D3731B" w:rsidRDefault="00876D09" w:rsidP="00D373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Daugiau p</w:t>
      </w:r>
      <w:r w:rsidR="00D3731B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atarimų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,</w:t>
      </w:r>
      <w:r w:rsidR="00D3731B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>kuriuos</w:t>
      </w:r>
      <w:r w:rsidR="003604F5" w:rsidRPr="00D3731B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paruošė</w:t>
      </w:r>
      <w:r w:rsidR="003604F5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 </w:t>
      </w:r>
      <w:r w:rsidR="003604F5">
        <w:rPr>
          <w:rFonts w:ascii="inherit" w:eastAsia="Times New Roman" w:hAnsi="inherit" w:cs="Segoe UI Historic"/>
          <w:color w:val="2F5496" w:themeColor="accent1" w:themeShade="BF"/>
          <w:sz w:val="23"/>
          <w:szCs w:val="23"/>
          <w:lang w:eastAsia="lt-LT"/>
        </w:rPr>
        <w:t>P</w:t>
      </w:r>
      <w:r w:rsidR="003604F5" w:rsidRPr="00D3731B">
        <w:rPr>
          <w:rFonts w:ascii="inherit" w:eastAsia="Times New Roman" w:hAnsi="inherit" w:cs="Segoe UI Historic"/>
          <w:color w:val="2F5496" w:themeColor="accent1" w:themeShade="BF"/>
          <w:sz w:val="23"/>
          <w:szCs w:val="23"/>
          <w:lang w:eastAsia="lt-LT"/>
        </w:rPr>
        <w:t xml:space="preserve">aramos vaikams centras </w:t>
      </w:r>
      <w:r w:rsidR="00755D05">
        <w:rPr>
          <w:rFonts w:ascii="inherit" w:eastAsia="Times New Roman" w:hAnsi="inherit" w:cs="Segoe UI Historic"/>
          <w:color w:val="050505"/>
          <w:sz w:val="23"/>
          <w:szCs w:val="23"/>
          <w:lang w:eastAsia="lt-LT"/>
        </w:rPr>
        <w:t xml:space="preserve">galite rasti ir čia </w:t>
      </w:r>
      <w:hyperlink r:id="rId5" w:history="1">
        <w:r w:rsidR="000D56A7" w:rsidRPr="00F51DAA">
          <w:rPr>
            <w:rStyle w:val="Hipersaitas"/>
            <w:rFonts w:ascii="inherit" w:eastAsia="Times New Roman" w:hAnsi="inherit" w:cs="Segoe UI Historic"/>
            <w:sz w:val="23"/>
            <w:szCs w:val="23"/>
            <w:lang w:eastAsia="lt-LT"/>
          </w:rPr>
          <w:t>http://www.pvc.lt/lt/naujienos/728-kaip-su-vaikais-ir-paaugliais-kalbetis-apiekaraukrainoje?fbclid=IwAR2c7x0vSXS9Om0vMRipnSplsMWBS9ebVcM93VAkFoOxsjvyRCfzqiczx9k</w:t>
        </w:r>
      </w:hyperlink>
    </w:p>
    <w:p w:rsidR="00D3731B" w:rsidRPr="00755D05" w:rsidRDefault="00755D05" w:rsidP="00755D05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</w:pPr>
      <w:r w:rsidRPr="006D1322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 xml:space="preserve">Parengė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 xml:space="preserve">Elektrėnų l/d „Pasaka“ </w:t>
      </w:r>
      <w:r w:rsidRPr="006D1322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 xml:space="preserve">psichologė Raminta </w:t>
      </w:r>
      <w:proofErr w:type="spellStart"/>
      <w:r w:rsidRPr="006D1322">
        <w:rPr>
          <w:rFonts w:ascii="Times New Roman" w:eastAsia="Times New Roman" w:hAnsi="Times New Roman" w:cs="Times New Roman"/>
          <w:spacing w:val="-5"/>
          <w:sz w:val="24"/>
          <w:szCs w:val="24"/>
          <w:lang w:eastAsia="lt-LT"/>
        </w:rPr>
        <w:t>Bartusevičienė</w:t>
      </w:r>
      <w:proofErr w:type="spellEnd"/>
    </w:p>
    <w:sectPr w:rsidR="00D3731B" w:rsidRPr="00755D05" w:rsidSect="00755D05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2759"/>
    <w:multiLevelType w:val="hybridMultilevel"/>
    <w:tmpl w:val="5ADC12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D2319"/>
    <w:multiLevelType w:val="hybridMultilevel"/>
    <w:tmpl w:val="73A85D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87"/>
    <w:rsid w:val="000D56A7"/>
    <w:rsid w:val="003306F4"/>
    <w:rsid w:val="003604F5"/>
    <w:rsid w:val="00396B2F"/>
    <w:rsid w:val="00755D05"/>
    <w:rsid w:val="007635BC"/>
    <w:rsid w:val="00876D09"/>
    <w:rsid w:val="008F257D"/>
    <w:rsid w:val="009A7175"/>
    <w:rsid w:val="00A92887"/>
    <w:rsid w:val="00C93291"/>
    <w:rsid w:val="00D3731B"/>
    <w:rsid w:val="00EB55C5"/>
    <w:rsid w:val="00F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030E"/>
  <w15:chartTrackingRefBased/>
  <w15:docId w15:val="{9EFB5092-2241-4B89-93B6-631F22B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D5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3731B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D5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876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4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6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02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4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2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vc.lt/lt/naujienos/728-kaip-su-vaikais-ir-paaugliais-kalbetis-apiekaraukrainoje?fbclid=IwAR2c7x0vSXS9Om0vMRipnSplsMWBS9ebVcM93VAkFoOxsjvyRCfzqiczx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2595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</cp:revision>
  <dcterms:created xsi:type="dcterms:W3CDTF">2022-02-25T05:46:00Z</dcterms:created>
  <dcterms:modified xsi:type="dcterms:W3CDTF">2022-02-25T06:50:00Z</dcterms:modified>
</cp:coreProperties>
</file>